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9D" w:rsidRPr="004D3810" w:rsidRDefault="00C3069D" w:rsidP="008F7CD0">
      <w:pPr>
        <w:jc w:val="both"/>
        <w:rPr>
          <w:b/>
        </w:rPr>
      </w:pPr>
      <w:r w:rsidRPr="004D3810">
        <w:rPr>
          <w:b/>
        </w:rPr>
        <w:t>Komisja Praktyk Rynkowych i Konkurencji Naczelnej Rady Adwokackiej oraz Krakowska Izba Adwokacka</w:t>
      </w:r>
      <w:r w:rsidR="004D3810" w:rsidRPr="004D3810">
        <w:rPr>
          <w:b/>
        </w:rPr>
        <w:t xml:space="preserve"> </w:t>
      </w:r>
      <w:r w:rsidRPr="004D3810">
        <w:rPr>
          <w:b/>
        </w:rPr>
        <w:t xml:space="preserve">zapraszają </w:t>
      </w:r>
      <w:r w:rsidRPr="004D3810">
        <w:rPr>
          <w:b/>
          <w:u w:val="single"/>
        </w:rPr>
        <w:t xml:space="preserve">w dniu 10 kwietnia 2014r. </w:t>
      </w:r>
      <w:r w:rsidR="004D3810">
        <w:rPr>
          <w:b/>
          <w:u w:val="single"/>
        </w:rPr>
        <w:t>w godzinach 10.00 – 15.00</w:t>
      </w:r>
      <w:r w:rsidR="004D3810">
        <w:rPr>
          <w:b/>
          <w:u w:val="single"/>
        </w:rPr>
        <w:t xml:space="preserve">, </w:t>
      </w:r>
      <w:r w:rsidRPr="004D3810">
        <w:rPr>
          <w:b/>
          <w:u w:val="single"/>
        </w:rPr>
        <w:t>na konferencję</w:t>
      </w:r>
      <w:r w:rsidRPr="004D3810">
        <w:rPr>
          <w:b/>
        </w:rPr>
        <w:t>, która odbędzie się w K</w:t>
      </w:r>
      <w:r w:rsidR="004D3810" w:rsidRPr="004D3810">
        <w:rPr>
          <w:b/>
        </w:rPr>
        <w:t xml:space="preserve">rajowej </w:t>
      </w:r>
      <w:r w:rsidRPr="004D3810">
        <w:rPr>
          <w:b/>
        </w:rPr>
        <w:t>S</w:t>
      </w:r>
      <w:r w:rsidR="004D3810" w:rsidRPr="004D3810">
        <w:rPr>
          <w:b/>
        </w:rPr>
        <w:t xml:space="preserve">zkole </w:t>
      </w:r>
      <w:r w:rsidRPr="004D3810">
        <w:rPr>
          <w:b/>
        </w:rPr>
        <w:t>S</w:t>
      </w:r>
      <w:r w:rsidR="004D3810" w:rsidRPr="004D3810">
        <w:rPr>
          <w:b/>
        </w:rPr>
        <w:t xml:space="preserve">ądownictwa </w:t>
      </w:r>
      <w:r w:rsidRPr="004D3810">
        <w:rPr>
          <w:b/>
        </w:rPr>
        <w:t>i</w:t>
      </w:r>
      <w:r w:rsidR="004D3810" w:rsidRPr="004D3810">
        <w:rPr>
          <w:b/>
        </w:rPr>
        <w:t xml:space="preserve"> </w:t>
      </w:r>
      <w:r w:rsidRPr="004D3810">
        <w:rPr>
          <w:b/>
        </w:rPr>
        <w:t>P</w:t>
      </w:r>
      <w:r w:rsidR="004D3810" w:rsidRPr="004D3810">
        <w:rPr>
          <w:b/>
        </w:rPr>
        <w:t>rokuratury,</w:t>
      </w:r>
      <w:r w:rsidRPr="004D3810">
        <w:rPr>
          <w:b/>
        </w:rPr>
        <w:t xml:space="preserve"> w Krakowie</w:t>
      </w:r>
      <w:r w:rsidR="004D3810">
        <w:rPr>
          <w:b/>
        </w:rPr>
        <w:t xml:space="preserve"> ul. Przy Rondzie, w zakresie tematu:</w:t>
      </w:r>
    </w:p>
    <w:p w:rsidR="00A16DA2" w:rsidRPr="004D3810" w:rsidRDefault="008428F9" w:rsidP="00C3069D">
      <w:pPr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4D3810">
        <w:rPr>
          <w:b/>
          <w:i/>
          <w:sz w:val="28"/>
          <w:szCs w:val="28"/>
        </w:rPr>
        <w:t>Nowoczesna kancelaria</w:t>
      </w:r>
      <w:r w:rsidR="001E2892" w:rsidRPr="004D3810">
        <w:rPr>
          <w:b/>
          <w:i/>
          <w:sz w:val="28"/>
          <w:szCs w:val="28"/>
        </w:rPr>
        <w:t xml:space="preserve"> a n</w:t>
      </w:r>
      <w:r w:rsidRPr="004D3810">
        <w:rPr>
          <w:b/>
          <w:i/>
          <w:sz w:val="28"/>
          <w:szCs w:val="28"/>
        </w:rPr>
        <w:t>owoczesne przedsiębiorstwo</w:t>
      </w:r>
      <w:r w:rsidR="008F7CD0" w:rsidRPr="004D3810">
        <w:rPr>
          <w:b/>
          <w:i/>
          <w:sz w:val="28"/>
          <w:szCs w:val="28"/>
        </w:rPr>
        <w:t>.</w:t>
      </w:r>
      <w:r w:rsidRPr="004D3810">
        <w:rPr>
          <w:b/>
          <w:i/>
          <w:sz w:val="28"/>
          <w:szCs w:val="28"/>
        </w:rPr>
        <w:t xml:space="preserve"> Jak skutecznie konkurować na rynku.</w:t>
      </w:r>
    </w:p>
    <w:p w:rsidR="00E747F8" w:rsidRPr="00C3069D" w:rsidRDefault="004D3810" w:rsidP="004D3810">
      <w:pPr>
        <w:tabs>
          <w:tab w:val="left" w:pos="679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F7CD0" w:rsidRDefault="008F7CD0" w:rsidP="008F7CD0">
      <w:pPr>
        <w:jc w:val="both"/>
      </w:pPr>
      <w:r w:rsidRPr="00E747F8">
        <w:rPr>
          <w:b/>
        </w:rPr>
        <w:t>9.00- 9.15.</w:t>
      </w:r>
      <w:r w:rsidR="00E747F8">
        <w:t xml:space="preserve"> </w:t>
      </w:r>
      <w:r>
        <w:t>Otwarcie konferencji</w:t>
      </w:r>
    </w:p>
    <w:p w:rsidR="008F7CD0" w:rsidRDefault="008F7CD0" w:rsidP="008F7CD0">
      <w:pPr>
        <w:jc w:val="both"/>
      </w:pPr>
      <w:r>
        <w:t xml:space="preserve">Dziekan Izby Adwokackiej w Krakowie adw. Paweł </w:t>
      </w:r>
      <w:proofErr w:type="spellStart"/>
      <w:r>
        <w:t>Gieras</w:t>
      </w:r>
      <w:proofErr w:type="spellEnd"/>
    </w:p>
    <w:p w:rsidR="00BC7381" w:rsidRDefault="00BC7381" w:rsidP="008F7CD0">
      <w:pPr>
        <w:jc w:val="both"/>
      </w:pPr>
      <w:r>
        <w:t>Przewodnicząca Komisji Praktyk Rynkowych i Konkurencji NRA adw. dr Małgorzata Kożuch</w:t>
      </w:r>
    </w:p>
    <w:p w:rsidR="008F7CD0" w:rsidRPr="00E747F8" w:rsidRDefault="008F7CD0" w:rsidP="008F7CD0">
      <w:pPr>
        <w:jc w:val="both"/>
        <w:rPr>
          <w:b/>
        </w:rPr>
      </w:pPr>
      <w:r w:rsidRPr="00E747F8">
        <w:rPr>
          <w:b/>
        </w:rPr>
        <w:t>9.15 – 1</w:t>
      </w:r>
      <w:r w:rsidR="0040375B" w:rsidRPr="00E747F8">
        <w:rPr>
          <w:b/>
        </w:rPr>
        <w:t>2.00</w:t>
      </w:r>
      <w:r w:rsidR="00E747F8" w:rsidRPr="00E747F8">
        <w:rPr>
          <w:b/>
        </w:rPr>
        <w:t xml:space="preserve">.  </w:t>
      </w:r>
      <w:r w:rsidRPr="00E747F8">
        <w:rPr>
          <w:b/>
        </w:rPr>
        <w:t>Część I.</w:t>
      </w:r>
    </w:p>
    <w:p w:rsidR="008F7CD0" w:rsidRDefault="0040375B" w:rsidP="008F7CD0">
      <w:pPr>
        <w:jc w:val="both"/>
      </w:pPr>
      <w:r>
        <w:t xml:space="preserve">9.15-11.15. </w:t>
      </w:r>
      <w:r w:rsidR="001E2892">
        <w:t>M</w:t>
      </w:r>
      <w:r w:rsidR="008F7CD0">
        <w:t>arketing usług prawniczych. Nowe czasy. Nowe wyzwania.</w:t>
      </w:r>
    </w:p>
    <w:p w:rsidR="008428F9" w:rsidRDefault="008428F9" w:rsidP="008F7CD0">
      <w:pPr>
        <w:jc w:val="both"/>
      </w:pPr>
      <w:r>
        <w:t>Dr habil. prof. WSB w Poznaniu Ryszard Sowiński</w:t>
      </w:r>
    </w:p>
    <w:p w:rsidR="008428F9" w:rsidRDefault="008428F9" w:rsidP="008F7CD0">
      <w:pPr>
        <w:pStyle w:val="Akapitzlist"/>
        <w:numPr>
          <w:ilvl w:val="0"/>
          <w:numId w:val="1"/>
        </w:numPr>
        <w:jc w:val="both"/>
      </w:pPr>
      <w:r>
        <w:t>Dokąd zmierza rynek? 7 kluczowych trendów, wnioski na przyszłość</w:t>
      </w:r>
      <w:r w:rsidR="0040375B">
        <w:t>.</w:t>
      </w:r>
    </w:p>
    <w:p w:rsidR="008428F9" w:rsidRDefault="008428F9" w:rsidP="008F7CD0">
      <w:pPr>
        <w:pStyle w:val="Akapitzlist"/>
        <w:numPr>
          <w:ilvl w:val="0"/>
          <w:numId w:val="1"/>
        </w:numPr>
        <w:jc w:val="both"/>
      </w:pPr>
      <w:r>
        <w:t>Profesjonalny marketing usług prawniczych. 10 zasad, które pomagają budować dochodową kancelarię.</w:t>
      </w:r>
    </w:p>
    <w:p w:rsidR="008428F9" w:rsidRDefault="008428F9" w:rsidP="008F7CD0">
      <w:pPr>
        <w:pStyle w:val="Akapitzlist"/>
        <w:numPr>
          <w:ilvl w:val="0"/>
          <w:numId w:val="1"/>
        </w:numPr>
        <w:jc w:val="both"/>
      </w:pPr>
      <w:r>
        <w:t>Jak zorganizować skuteczny system sprzedaży usług kancelarii? Proces i narzędzia sprzedaży ‘krok po kroku”</w:t>
      </w:r>
      <w:r w:rsidR="0040375B">
        <w:t>.</w:t>
      </w:r>
    </w:p>
    <w:p w:rsidR="008F7CD0" w:rsidRDefault="0040375B" w:rsidP="008F7CD0">
      <w:pPr>
        <w:jc w:val="both"/>
      </w:pPr>
      <w:r>
        <w:t>11.30</w:t>
      </w:r>
      <w:r w:rsidR="008F7CD0">
        <w:t>- 12.00</w:t>
      </w:r>
      <w:r w:rsidR="00E747F8">
        <w:t xml:space="preserve">. </w:t>
      </w:r>
      <w:r w:rsidR="008F7CD0">
        <w:t>Dyskusja, pytania, wymiana doświadczeń.</w:t>
      </w:r>
    </w:p>
    <w:p w:rsidR="000C2C1B" w:rsidRDefault="000C2C1B" w:rsidP="008F7CD0">
      <w:pPr>
        <w:jc w:val="both"/>
        <w:rPr>
          <w:b/>
        </w:rPr>
      </w:pPr>
    </w:p>
    <w:p w:rsidR="008F7CD0" w:rsidRPr="00E747F8" w:rsidRDefault="008F7CD0" w:rsidP="008F7CD0">
      <w:pPr>
        <w:jc w:val="both"/>
        <w:rPr>
          <w:b/>
        </w:rPr>
      </w:pPr>
      <w:r w:rsidRPr="00E747F8">
        <w:rPr>
          <w:b/>
        </w:rPr>
        <w:t>12.00 – 12.</w:t>
      </w:r>
      <w:r w:rsidR="0040375B" w:rsidRPr="00E747F8">
        <w:rPr>
          <w:b/>
        </w:rPr>
        <w:t>3</w:t>
      </w:r>
      <w:r w:rsidRPr="00E747F8">
        <w:rPr>
          <w:b/>
        </w:rPr>
        <w:t>0</w:t>
      </w:r>
      <w:r w:rsidR="00E747F8" w:rsidRPr="00E747F8">
        <w:rPr>
          <w:b/>
        </w:rPr>
        <w:t xml:space="preserve">. </w:t>
      </w:r>
      <w:r w:rsidRPr="00E747F8">
        <w:rPr>
          <w:b/>
        </w:rPr>
        <w:t>Przerwa kawowa</w:t>
      </w:r>
    </w:p>
    <w:p w:rsidR="0040375B" w:rsidRPr="000C2C1B" w:rsidRDefault="0040375B" w:rsidP="008F7CD0">
      <w:pPr>
        <w:jc w:val="both"/>
        <w:rPr>
          <w:b/>
        </w:rPr>
      </w:pPr>
      <w:r w:rsidRPr="000C2C1B">
        <w:rPr>
          <w:b/>
        </w:rPr>
        <w:t>12.30-15.00</w:t>
      </w:r>
      <w:r w:rsidR="00E747F8" w:rsidRPr="000C2C1B">
        <w:rPr>
          <w:b/>
        </w:rPr>
        <w:t xml:space="preserve">. </w:t>
      </w:r>
      <w:r w:rsidRPr="000C2C1B">
        <w:rPr>
          <w:b/>
        </w:rPr>
        <w:t>Część II.</w:t>
      </w:r>
    </w:p>
    <w:p w:rsidR="008428F9" w:rsidRDefault="008F7CD0" w:rsidP="008F7CD0">
      <w:pPr>
        <w:jc w:val="both"/>
      </w:pPr>
      <w:r>
        <w:t>12.30 – 14.30</w:t>
      </w:r>
      <w:r w:rsidR="00E747F8">
        <w:t xml:space="preserve">. </w:t>
      </w:r>
      <w:r w:rsidR="008428F9">
        <w:t>Konkurowanie na rynku nasyconym.</w:t>
      </w:r>
    </w:p>
    <w:p w:rsidR="008428F9" w:rsidRDefault="008428F9" w:rsidP="008F7CD0">
      <w:pPr>
        <w:jc w:val="both"/>
      </w:pPr>
      <w:r>
        <w:t>Prof. dr habil. Janusz Szwaja</w:t>
      </w:r>
    </w:p>
    <w:p w:rsidR="008428F9" w:rsidRDefault="008428F9" w:rsidP="008F7CD0">
      <w:pPr>
        <w:pStyle w:val="Akapitzlist"/>
        <w:numPr>
          <w:ilvl w:val="0"/>
          <w:numId w:val="2"/>
        </w:numPr>
        <w:jc w:val="both"/>
      </w:pPr>
      <w:r>
        <w:t>Firma przedsiębiorstwa i oznaczenia wprowadzające w błąd. Jak zwalczać nieuczciwe zachowania rynkowe.</w:t>
      </w:r>
    </w:p>
    <w:p w:rsidR="008428F9" w:rsidRDefault="008428F9" w:rsidP="008F7CD0">
      <w:pPr>
        <w:jc w:val="both"/>
      </w:pPr>
      <w:r>
        <w:t xml:space="preserve">Prof. dr habil. Elżbieta </w:t>
      </w:r>
      <w:proofErr w:type="spellStart"/>
      <w:r>
        <w:t>Traple</w:t>
      </w:r>
      <w:proofErr w:type="spellEnd"/>
      <w:r>
        <w:t xml:space="preserve"> </w:t>
      </w:r>
    </w:p>
    <w:p w:rsidR="008428F9" w:rsidRDefault="008428F9" w:rsidP="008F7CD0">
      <w:pPr>
        <w:pStyle w:val="Akapitzlist"/>
        <w:numPr>
          <w:ilvl w:val="0"/>
          <w:numId w:val="2"/>
        </w:numPr>
        <w:jc w:val="both"/>
      </w:pPr>
      <w:r>
        <w:t xml:space="preserve">Konkurować w sieci. </w:t>
      </w:r>
      <w:r w:rsidR="004D3810">
        <w:t xml:space="preserve">Oferowanie usług, linkowanie i reklama na stronach kancelarii. </w:t>
      </w:r>
      <w:r>
        <w:t>Czy</w:t>
      </w:r>
      <w:r w:rsidR="004D3810">
        <w:t xml:space="preserve"> w sieci można</w:t>
      </w:r>
      <w:r>
        <w:t xml:space="preserve"> by</w:t>
      </w:r>
      <w:r w:rsidR="004D3810">
        <w:t>ć</w:t>
      </w:r>
      <w:r>
        <w:t xml:space="preserve"> zapomnianym?</w:t>
      </w:r>
    </w:p>
    <w:p w:rsidR="008428F9" w:rsidRDefault="008428F9" w:rsidP="008F7CD0">
      <w:pPr>
        <w:jc w:val="both"/>
      </w:pPr>
      <w:r>
        <w:t>Prof. dr habil. Ewa Nowińska</w:t>
      </w:r>
    </w:p>
    <w:p w:rsidR="008428F9" w:rsidRDefault="008F7CD0" w:rsidP="008F7CD0">
      <w:pPr>
        <w:pStyle w:val="Akapitzlist"/>
        <w:numPr>
          <w:ilvl w:val="0"/>
          <w:numId w:val="2"/>
        </w:numPr>
        <w:jc w:val="both"/>
      </w:pPr>
      <w:r>
        <w:t>Media i uczciwa konkurencja. Jak postępować w przypadku zagrożenia wartości istotnych dla kancelarii i wizerunku.</w:t>
      </w:r>
    </w:p>
    <w:p w:rsidR="0040375B" w:rsidRDefault="0040375B" w:rsidP="0040375B">
      <w:pPr>
        <w:jc w:val="both"/>
      </w:pPr>
      <w:r>
        <w:t>14.30-15.00</w:t>
      </w:r>
      <w:r w:rsidR="00E747F8">
        <w:t xml:space="preserve">. </w:t>
      </w:r>
      <w:r>
        <w:t>Dyskusja, pytania, wymiana doświadczeń.</w:t>
      </w:r>
    </w:p>
    <w:p w:rsidR="0040375B" w:rsidRDefault="0040375B" w:rsidP="008F7CD0">
      <w:pPr>
        <w:jc w:val="both"/>
      </w:pPr>
      <w:r>
        <w:t>15.15. Zamknięcie konferencji.</w:t>
      </w:r>
    </w:p>
    <w:sectPr w:rsidR="0040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605E4"/>
    <w:multiLevelType w:val="hybridMultilevel"/>
    <w:tmpl w:val="DA941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12A99"/>
    <w:multiLevelType w:val="hybridMultilevel"/>
    <w:tmpl w:val="B420B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F9"/>
    <w:rsid w:val="000C2C1B"/>
    <w:rsid w:val="001E2892"/>
    <w:rsid w:val="0040375B"/>
    <w:rsid w:val="004D3810"/>
    <w:rsid w:val="008428F9"/>
    <w:rsid w:val="008F7CD0"/>
    <w:rsid w:val="00A16DA2"/>
    <w:rsid w:val="00AE3ED8"/>
    <w:rsid w:val="00BC7381"/>
    <w:rsid w:val="00C3069D"/>
    <w:rsid w:val="00CD34C0"/>
    <w:rsid w:val="00E7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44AC4-81A9-486B-ABFA-467CFB22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C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Kożuch</dc:creator>
  <cp:keywords/>
  <dc:description/>
  <cp:lastModifiedBy>Malgorzata Kożuch</cp:lastModifiedBy>
  <cp:revision>5</cp:revision>
  <cp:lastPrinted>2014-03-05T10:37:00Z</cp:lastPrinted>
  <dcterms:created xsi:type="dcterms:W3CDTF">2014-03-05T09:36:00Z</dcterms:created>
  <dcterms:modified xsi:type="dcterms:W3CDTF">2014-03-05T10:46:00Z</dcterms:modified>
</cp:coreProperties>
</file>